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B3DA8E" w14:textId="60271EA0" w:rsidR="002D0A8A" w:rsidRPr="006510C3" w:rsidRDefault="002D0A8A" w:rsidP="002D0A8A">
      <w:pPr>
        <w:rPr>
          <w:b/>
          <w:bCs/>
        </w:rPr>
      </w:pPr>
      <w:r w:rsidRPr="006510C3">
        <w:rPr>
          <w:b/>
          <w:bCs/>
        </w:rPr>
        <w:t>Pravilnik o zaštiti osobnih podataka za PAN-PEK loyalty mobilnu aplikaciju</w:t>
      </w:r>
    </w:p>
    <w:p w14:paraId="6E3D8DA1" w14:textId="4A6F5A5D" w:rsidR="002D0A8A" w:rsidRPr="006510C3" w:rsidRDefault="002D0A8A" w:rsidP="002D0A8A">
      <w:pPr>
        <w:pStyle w:val="ListParagraph"/>
      </w:pPr>
      <w:r w:rsidRPr="006510C3">
        <w:t>Uvod</w:t>
      </w:r>
    </w:p>
    <w:p w14:paraId="55D46D80" w14:textId="34925E6F" w:rsidR="002D0A8A" w:rsidRPr="006510C3" w:rsidRDefault="002D0A8A" w:rsidP="002D0A8A">
      <w:pPr>
        <w:ind w:left="360"/>
      </w:pPr>
      <w:r w:rsidRPr="006510C3">
        <w:t xml:space="preserve">Trgovačko društvo </w:t>
      </w:r>
      <w:r w:rsidRPr="006510C3">
        <w:rPr>
          <w:rFonts w:eastAsiaTheme="majorEastAsia"/>
          <w:b/>
          <w:bCs/>
        </w:rPr>
        <w:t>PAN-PEK d.o.o.</w:t>
      </w:r>
      <w:r w:rsidRPr="006510C3">
        <w:t xml:space="preserve"> (dalje u tekstu: PAN-PEK) obvezuje se čuvati privatnost osobnih podataka svih korisnika (dalje u tekstu: Korisnici) koji dostavljaju osobne podatke prilikom registracije i korištenja PAN-PEK mobilne aplikacije, te će s istima postupati u skladu s važećim propisima, uključujući:</w:t>
      </w:r>
    </w:p>
    <w:p w14:paraId="5179A157" w14:textId="77777777" w:rsidR="002D0A8A" w:rsidRPr="006510C3" w:rsidRDefault="002D0A8A" w:rsidP="002D0A8A">
      <w:pPr>
        <w:numPr>
          <w:ilvl w:val="0"/>
          <w:numId w:val="3"/>
        </w:numPr>
        <w:tabs>
          <w:tab w:val="num" w:pos="720"/>
        </w:tabs>
      </w:pPr>
      <w:r w:rsidRPr="006510C3">
        <w:rPr>
          <w:b/>
          <w:bCs/>
        </w:rPr>
        <w:t>Uredbu (EU) 2016/679</w:t>
      </w:r>
      <w:r w:rsidRPr="006510C3">
        <w:t xml:space="preserve"> europskog parlamenta i vijeća od 27. travnja 2016. (Opća uredba o zaštiti podataka - GDPR),</w:t>
      </w:r>
    </w:p>
    <w:p w14:paraId="422F5847" w14:textId="77777777" w:rsidR="002D0A8A" w:rsidRPr="006510C3" w:rsidRDefault="002D0A8A" w:rsidP="002D0A8A">
      <w:pPr>
        <w:numPr>
          <w:ilvl w:val="0"/>
          <w:numId w:val="3"/>
        </w:numPr>
        <w:tabs>
          <w:tab w:val="num" w:pos="720"/>
        </w:tabs>
      </w:pPr>
      <w:r w:rsidRPr="006510C3">
        <w:rPr>
          <w:b/>
          <w:bCs/>
        </w:rPr>
        <w:t>Zakon o provedbi Opće uredbe o zaštiti podataka</w:t>
      </w:r>
      <w:r w:rsidRPr="006510C3">
        <w:t>,</w:t>
      </w:r>
    </w:p>
    <w:p w14:paraId="6105A4E4" w14:textId="77777777" w:rsidR="002D0A8A" w:rsidRPr="006510C3" w:rsidRDefault="002D0A8A" w:rsidP="002D0A8A">
      <w:pPr>
        <w:ind w:left="360"/>
      </w:pPr>
      <w:r w:rsidRPr="006510C3">
        <w:t>i druge relevantne zakone i propise o zaštiti osobnih podataka.</w:t>
      </w:r>
    </w:p>
    <w:p w14:paraId="4785722A" w14:textId="2D04490F" w:rsidR="002D0A8A" w:rsidRPr="006510C3" w:rsidRDefault="002D0A8A" w:rsidP="002D0A8A">
      <w:pPr>
        <w:pStyle w:val="ListParagraph"/>
        <w:rPr>
          <w:rFonts w:eastAsia="Times New Roman"/>
        </w:rPr>
      </w:pPr>
      <w:r w:rsidRPr="006510C3">
        <w:t>Vrste prikupljenih podataka</w:t>
      </w:r>
    </w:p>
    <w:p w14:paraId="024E5A4E" w14:textId="452214D1" w:rsidR="002D0A8A" w:rsidRPr="006510C3" w:rsidRDefault="002D0A8A" w:rsidP="002D0A8A">
      <w:pPr>
        <w:ind w:left="360"/>
      </w:pPr>
      <w:r w:rsidRPr="006510C3">
        <w:t>PAN-PEK prikuplja sljedeće vrste osobnih podataka:</w:t>
      </w:r>
    </w:p>
    <w:p w14:paraId="12EB07BA" w14:textId="77777777" w:rsidR="002D0A8A" w:rsidRPr="006510C3" w:rsidRDefault="002D0A8A" w:rsidP="002D0A8A">
      <w:pPr>
        <w:numPr>
          <w:ilvl w:val="0"/>
          <w:numId w:val="4"/>
        </w:numPr>
        <w:tabs>
          <w:tab w:val="num" w:pos="720"/>
        </w:tabs>
      </w:pPr>
      <w:r w:rsidRPr="006510C3">
        <w:rPr>
          <w:b/>
          <w:bCs/>
        </w:rPr>
        <w:t>Osnovni podaci</w:t>
      </w:r>
      <w:r w:rsidRPr="006510C3">
        <w:t>: e-mail adresa (obavezno), kôd preporuke (neobavezno).</w:t>
      </w:r>
    </w:p>
    <w:p w14:paraId="5D94368C" w14:textId="77777777" w:rsidR="002D0A8A" w:rsidRPr="006510C3" w:rsidRDefault="002D0A8A" w:rsidP="002D0A8A">
      <w:pPr>
        <w:numPr>
          <w:ilvl w:val="0"/>
          <w:numId w:val="4"/>
        </w:numPr>
        <w:tabs>
          <w:tab w:val="num" w:pos="720"/>
        </w:tabs>
      </w:pPr>
      <w:r w:rsidRPr="006510C3">
        <w:rPr>
          <w:b/>
          <w:bCs/>
        </w:rPr>
        <w:t>Dodatni podaci</w:t>
      </w:r>
      <w:r w:rsidRPr="006510C3">
        <w:t xml:space="preserve"> (ovisno o kontekstu korištenja aplikacije): ime, prezime, grad, datum rođenja, spol (npr. u slučaju sudjelovanja u nagradnim igrama ili natječajima).</w:t>
      </w:r>
    </w:p>
    <w:p w14:paraId="67101454" w14:textId="77777777" w:rsidR="002D0A8A" w:rsidRPr="006510C3" w:rsidRDefault="002D0A8A" w:rsidP="002D0A8A">
      <w:pPr>
        <w:numPr>
          <w:ilvl w:val="0"/>
          <w:numId w:val="4"/>
        </w:numPr>
        <w:tabs>
          <w:tab w:val="num" w:pos="720"/>
        </w:tabs>
      </w:pPr>
      <w:r w:rsidRPr="006510C3">
        <w:rPr>
          <w:b/>
          <w:bCs/>
        </w:rPr>
        <w:t>Tehnički podaci</w:t>
      </w:r>
      <w:r w:rsidRPr="006510C3">
        <w:t>: datum registracije i verzija aplikacije koju koristite.</w:t>
      </w:r>
      <w:r w:rsidRPr="006510C3">
        <w:br/>
        <w:t>PAN-PEK ne prikuplja posebne kategorije podataka, kao što su podaci o zdravlju ili vjerskim uvjerenjima.</w:t>
      </w:r>
    </w:p>
    <w:p w14:paraId="6EAF2D22" w14:textId="329EC342" w:rsidR="002D0A8A" w:rsidRPr="006510C3" w:rsidRDefault="002D0A8A" w:rsidP="002D0A8A">
      <w:pPr>
        <w:pStyle w:val="ListParagraph"/>
        <w:rPr>
          <w:rFonts w:eastAsia="Times New Roman"/>
        </w:rPr>
      </w:pPr>
      <w:r w:rsidRPr="006510C3">
        <w:t>Svrha prikupljanja i obrade Podataka</w:t>
      </w:r>
    </w:p>
    <w:p w14:paraId="2FA6BAD7" w14:textId="183970F5" w:rsidR="002D0A8A" w:rsidRPr="006510C3" w:rsidRDefault="002D0A8A" w:rsidP="002D0A8A">
      <w:pPr>
        <w:ind w:left="360"/>
      </w:pPr>
      <w:r w:rsidRPr="006510C3">
        <w:t>Osobni podaci prikupljaju se i obrađuju u svrhu:</w:t>
      </w:r>
    </w:p>
    <w:p w14:paraId="2A5AA093" w14:textId="77777777" w:rsidR="002D0A8A" w:rsidRPr="006510C3" w:rsidRDefault="002D0A8A" w:rsidP="002D0A8A">
      <w:pPr>
        <w:numPr>
          <w:ilvl w:val="0"/>
          <w:numId w:val="5"/>
        </w:numPr>
        <w:tabs>
          <w:tab w:val="num" w:pos="720"/>
        </w:tabs>
      </w:pPr>
      <w:r w:rsidRPr="006510C3">
        <w:t>Omogućavanja sigurne identifikacije korisnika aplikacije.</w:t>
      </w:r>
    </w:p>
    <w:p w14:paraId="71CEF267" w14:textId="77777777" w:rsidR="002D0A8A" w:rsidRPr="006510C3" w:rsidRDefault="002D0A8A" w:rsidP="002D0A8A">
      <w:pPr>
        <w:numPr>
          <w:ilvl w:val="0"/>
          <w:numId w:val="5"/>
        </w:numPr>
        <w:tabs>
          <w:tab w:val="num" w:pos="720"/>
        </w:tabs>
      </w:pPr>
      <w:r w:rsidRPr="006510C3">
        <w:t>Korištenja pogodnosti PAN-PEK programa vjernosti.</w:t>
      </w:r>
    </w:p>
    <w:p w14:paraId="2B3652CE" w14:textId="77777777" w:rsidR="002D0A8A" w:rsidRPr="006510C3" w:rsidRDefault="002D0A8A" w:rsidP="002D0A8A">
      <w:pPr>
        <w:numPr>
          <w:ilvl w:val="0"/>
          <w:numId w:val="5"/>
        </w:numPr>
        <w:tabs>
          <w:tab w:val="num" w:pos="720"/>
        </w:tabs>
      </w:pPr>
      <w:r w:rsidRPr="006510C3">
        <w:t>Komunikacije s korisnicima.</w:t>
      </w:r>
    </w:p>
    <w:p w14:paraId="5E136633" w14:textId="77777777" w:rsidR="002D0A8A" w:rsidRPr="006510C3" w:rsidRDefault="002D0A8A" w:rsidP="002D0A8A">
      <w:pPr>
        <w:numPr>
          <w:ilvl w:val="0"/>
          <w:numId w:val="5"/>
        </w:numPr>
        <w:tabs>
          <w:tab w:val="num" w:pos="720"/>
        </w:tabs>
      </w:pPr>
      <w:r w:rsidRPr="006510C3">
        <w:t>Unapređenja personalizacije ponude i usluga na temelju navika i potreba korisnika.</w:t>
      </w:r>
    </w:p>
    <w:p w14:paraId="2944A9AA" w14:textId="77777777" w:rsidR="002D0A8A" w:rsidRPr="006510C3" w:rsidRDefault="002D0A8A" w:rsidP="002D0A8A">
      <w:pPr>
        <w:numPr>
          <w:ilvl w:val="0"/>
          <w:numId w:val="5"/>
        </w:numPr>
        <w:tabs>
          <w:tab w:val="num" w:pos="720"/>
        </w:tabs>
      </w:pPr>
      <w:r w:rsidRPr="006510C3">
        <w:t>Slanja obavijesti o proizvodima i prilikama putem e-maila, društvenih mreža i drugih kanala (na temelju privole korisnika).</w:t>
      </w:r>
    </w:p>
    <w:p w14:paraId="4A2DB141" w14:textId="77777777" w:rsidR="002D0A8A" w:rsidRPr="006510C3" w:rsidRDefault="002D0A8A" w:rsidP="002D0A8A">
      <w:pPr>
        <w:numPr>
          <w:ilvl w:val="0"/>
          <w:numId w:val="5"/>
        </w:numPr>
        <w:tabs>
          <w:tab w:val="num" w:pos="720"/>
        </w:tabs>
      </w:pPr>
      <w:r w:rsidRPr="006510C3">
        <w:t>Sudjelovanja u pravnim postupcima vezanim uz korisnički račun.</w:t>
      </w:r>
    </w:p>
    <w:p w14:paraId="39896570" w14:textId="5317C6BA" w:rsidR="002D0A8A" w:rsidRPr="006510C3" w:rsidRDefault="002D0A8A" w:rsidP="002D0A8A">
      <w:pPr>
        <w:pStyle w:val="ListParagraph"/>
      </w:pPr>
      <w:r w:rsidRPr="006510C3">
        <w:t>Prava korisnika</w:t>
      </w:r>
    </w:p>
    <w:p w14:paraId="55F5E3ED" w14:textId="39061611" w:rsidR="002D0A8A" w:rsidRPr="006510C3" w:rsidRDefault="002D0A8A" w:rsidP="002D0A8A">
      <w:pPr>
        <w:ind w:left="360"/>
      </w:pPr>
      <w:r w:rsidRPr="006510C3">
        <w:t>Korisnici imaju sljedeća prava u vezi s obradom njihovih osobnih podataka:</w:t>
      </w:r>
    </w:p>
    <w:p w14:paraId="5535E8B7" w14:textId="77777777" w:rsidR="002D0A8A" w:rsidRPr="006510C3" w:rsidRDefault="002D0A8A" w:rsidP="002D0A8A">
      <w:pPr>
        <w:numPr>
          <w:ilvl w:val="0"/>
          <w:numId w:val="6"/>
        </w:numPr>
        <w:tabs>
          <w:tab w:val="num" w:pos="720"/>
        </w:tabs>
      </w:pPr>
      <w:r w:rsidRPr="006510C3">
        <w:rPr>
          <w:b/>
          <w:bCs/>
        </w:rPr>
        <w:t>Pravo na pristup</w:t>
      </w:r>
      <w:r w:rsidRPr="006510C3">
        <w:t xml:space="preserve"> osobnim podacima i informiranje o svrsi obrade.</w:t>
      </w:r>
    </w:p>
    <w:p w14:paraId="102DAAB8" w14:textId="77777777" w:rsidR="002D0A8A" w:rsidRPr="006510C3" w:rsidRDefault="002D0A8A" w:rsidP="002D0A8A">
      <w:pPr>
        <w:numPr>
          <w:ilvl w:val="0"/>
          <w:numId w:val="6"/>
        </w:numPr>
        <w:tabs>
          <w:tab w:val="num" w:pos="720"/>
        </w:tabs>
      </w:pPr>
      <w:r w:rsidRPr="006510C3">
        <w:rPr>
          <w:b/>
          <w:bCs/>
        </w:rPr>
        <w:t>Pravo na ispravak</w:t>
      </w:r>
      <w:r w:rsidRPr="006510C3">
        <w:t xml:space="preserve"> netočnih osobnih podataka.</w:t>
      </w:r>
    </w:p>
    <w:p w14:paraId="42FB2072" w14:textId="77777777" w:rsidR="002D0A8A" w:rsidRPr="006510C3" w:rsidRDefault="002D0A8A" w:rsidP="002D0A8A">
      <w:pPr>
        <w:numPr>
          <w:ilvl w:val="0"/>
          <w:numId w:val="6"/>
        </w:numPr>
        <w:tabs>
          <w:tab w:val="num" w:pos="720"/>
        </w:tabs>
      </w:pPr>
      <w:r w:rsidRPr="006510C3">
        <w:rPr>
          <w:b/>
          <w:bCs/>
        </w:rPr>
        <w:t>Pravo na brisanje podataka</w:t>
      </w:r>
      <w:r w:rsidRPr="006510C3">
        <w:t xml:space="preserve"> ("pravo na zaborav") kada podaci više nisu nužni za svrhe za koje su prikupljeni ili iz drugih zakonom predviđenih razloga.</w:t>
      </w:r>
    </w:p>
    <w:p w14:paraId="371899D2" w14:textId="77777777" w:rsidR="002D0A8A" w:rsidRPr="006510C3" w:rsidRDefault="002D0A8A" w:rsidP="002D0A8A">
      <w:pPr>
        <w:numPr>
          <w:ilvl w:val="0"/>
          <w:numId w:val="6"/>
        </w:numPr>
        <w:tabs>
          <w:tab w:val="num" w:pos="720"/>
        </w:tabs>
      </w:pPr>
      <w:r w:rsidRPr="006510C3">
        <w:rPr>
          <w:b/>
          <w:bCs/>
        </w:rPr>
        <w:t>Pravo na prigovor</w:t>
      </w:r>
      <w:r w:rsidRPr="006510C3">
        <w:t xml:space="preserve"> na obradu podataka u svrhe marketinga.</w:t>
      </w:r>
    </w:p>
    <w:p w14:paraId="45D1D00D" w14:textId="77777777" w:rsidR="002D0A8A" w:rsidRPr="006510C3" w:rsidRDefault="002D0A8A" w:rsidP="002D0A8A">
      <w:pPr>
        <w:numPr>
          <w:ilvl w:val="0"/>
          <w:numId w:val="6"/>
        </w:numPr>
        <w:tabs>
          <w:tab w:val="num" w:pos="720"/>
        </w:tabs>
      </w:pPr>
      <w:r w:rsidRPr="006510C3">
        <w:rPr>
          <w:b/>
          <w:bCs/>
        </w:rPr>
        <w:t>Pravo na prenosivost podataka</w:t>
      </w:r>
      <w:r w:rsidRPr="006510C3">
        <w:t xml:space="preserve"> u drugu organizaciju.</w:t>
      </w:r>
    </w:p>
    <w:p w14:paraId="1D27567F" w14:textId="77777777" w:rsidR="002D0A8A" w:rsidRPr="006510C3" w:rsidRDefault="002D0A8A" w:rsidP="002D0A8A">
      <w:pPr>
        <w:numPr>
          <w:ilvl w:val="0"/>
          <w:numId w:val="6"/>
        </w:numPr>
        <w:tabs>
          <w:tab w:val="num" w:pos="720"/>
        </w:tabs>
      </w:pPr>
      <w:r w:rsidRPr="006510C3">
        <w:rPr>
          <w:b/>
          <w:bCs/>
        </w:rPr>
        <w:t>Pravo na povlačenje privole</w:t>
      </w:r>
      <w:r w:rsidRPr="006510C3">
        <w:t xml:space="preserve"> za obradu podataka u bilo kojem trenutku.</w:t>
      </w:r>
      <w:r w:rsidRPr="006510C3">
        <w:br/>
        <w:t xml:space="preserve">Za ostvarivanje prava, korisnici mogu kontaktirati službenika za zaštitu podataka putem e-maila: </w:t>
      </w:r>
      <w:r w:rsidRPr="006510C3">
        <w:rPr>
          <w:b/>
          <w:bCs/>
        </w:rPr>
        <w:t>gdpr@panpek.hr</w:t>
      </w:r>
      <w:r w:rsidRPr="006510C3">
        <w:t>.</w:t>
      </w:r>
    </w:p>
    <w:p w14:paraId="759AE050" w14:textId="54C0588B" w:rsidR="002D0A8A" w:rsidRPr="006510C3" w:rsidRDefault="002D0A8A" w:rsidP="002D0A8A">
      <w:pPr>
        <w:pStyle w:val="ListParagraph"/>
      </w:pPr>
      <w:r w:rsidRPr="006510C3">
        <w:t>Dijeljenje podataka s trećim stranama</w:t>
      </w:r>
    </w:p>
    <w:p w14:paraId="092DFC77" w14:textId="224CC128" w:rsidR="002D0A8A" w:rsidRPr="006510C3" w:rsidRDefault="002D0A8A" w:rsidP="002D0A8A">
      <w:pPr>
        <w:ind w:left="360"/>
      </w:pPr>
      <w:r w:rsidRPr="006510C3">
        <w:t>Osobni podaci korisnika dijelit će se s trećim stranama samo u sljedećim slučajevima:</w:t>
      </w:r>
    </w:p>
    <w:p w14:paraId="443B08CB" w14:textId="77777777" w:rsidR="002D0A8A" w:rsidRPr="006510C3" w:rsidRDefault="002D0A8A" w:rsidP="002D0A8A">
      <w:pPr>
        <w:numPr>
          <w:ilvl w:val="0"/>
          <w:numId w:val="7"/>
        </w:numPr>
        <w:tabs>
          <w:tab w:val="num" w:pos="720"/>
        </w:tabs>
      </w:pPr>
      <w:r w:rsidRPr="006510C3">
        <w:t>S pružateljima usluga za razvoj i održavanje platforme PAN-PEK mobilne aplikacije.</w:t>
      </w:r>
    </w:p>
    <w:p w14:paraId="27CD29FE" w14:textId="77777777" w:rsidR="002D0A8A" w:rsidRPr="006510C3" w:rsidRDefault="002D0A8A" w:rsidP="002D0A8A">
      <w:pPr>
        <w:numPr>
          <w:ilvl w:val="0"/>
          <w:numId w:val="7"/>
        </w:numPr>
        <w:tabs>
          <w:tab w:val="num" w:pos="720"/>
        </w:tabs>
      </w:pPr>
      <w:r w:rsidRPr="006510C3">
        <w:lastRenderedPageBreak/>
        <w:t>Sponzorima i suorganizatorima nagradnih igara.</w:t>
      </w:r>
    </w:p>
    <w:p w14:paraId="04D0AB60" w14:textId="77777777" w:rsidR="002D0A8A" w:rsidRPr="006510C3" w:rsidRDefault="002D0A8A" w:rsidP="002D0A8A">
      <w:pPr>
        <w:numPr>
          <w:ilvl w:val="0"/>
          <w:numId w:val="7"/>
        </w:numPr>
        <w:tabs>
          <w:tab w:val="num" w:pos="720"/>
        </w:tabs>
      </w:pPr>
      <w:r w:rsidRPr="006510C3">
        <w:t>S nadležnim tijelima kada je to zakonski obavezno.</w:t>
      </w:r>
    </w:p>
    <w:p w14:paraId="0C4AFF4B" w14:textId="3B095523" w:rsidR="002D0A8A" w:rsidRPr="006510C3" w:rsidRDefault="002D0A8A" w:rsidP="002D0A8A">
      <w:pPr>
        <w:pStyle w:val="ListParagraph"/>
      </w:pPr>
      <w:r w:rsidRPr="006510C3">
        <w:t>Zaštita osobnih podataka djece</w:t>
      </w:r>
    </w:p>
    <w:p w14:paraId="544B3AE5" w14:textId="4AB13BAC" w:rsidR="002D0A8A" w:rsidRPr="006510C3" w:rsidRDefault="002D0A8A" w:rsidP="002D0A8A">
      <w:pPr>
        <w:ind w:left="360"/>
      </w:pPr>
      <w:r w:rsidRPr="006510C3">
        <w:t>PAN-PEK posvećuje posebnu pažnju zaštiti osobnih podataka korisnika mlađih od 16 godina. Podaci maloljetnih korisnika bit će obrađeni s posebnim mjerama opreza, a komunikacija će biti prilagođena njihovom razumijevanju.</w:t>
      </w:r>
    </w:p>
    <w:p w14:paraId="729C674A" w14:textId="63C70FC5" w:rsidR="002D0A8A" w:rsidRPr="006510C3" w:rsidRDefault="002D0A8A" w:rsidP="002D0A8A">
      <w:pPr>
        <w:pStyle w:val="ListParagraph"/>
      </w:pPr>
      <w:r w:rsidRPr="006510C3">
        <w:t>Sigurnost podataka</w:t>
      </w:r>
    </w:p>
    <w:p w14:paraId="55D3063B" w14:textId="77777777" w:rsidR="002D0A8A" w:rsidRPr="006510C3" w:rsidRDefault="002D0A8A" w:rsidP="002D0A8A">
      <w:pPr>
        <w:ind w:left="360"/>
      </w:pPr>
      <w:r w:rsidRPr="006510C3">
        <w:t>PAN-PEK koristi tehničke i organizacijske mjere zaštite kako bi spriječio neovlašteni pristup, gubitak ili zloporabu osobnih podataka korisnika.</w:t>
      </w:r>
    </w:p>
    <w:p w14:paraId="721759FF" w14:textId="5BCAC540" w:rsidR="002D0A8A" w:rsidRPr="006510C3" w:rsidRDefault="002D0A8A" w:rsidP="002D0A8A">
      <w:pPr>
        <w:pStyle w:val="ListParagraph"/>
      </w:pPr>
      <w:r w:rsidRPr="006510C3">
        <w:t>Vrijeme pohrane podataka</w:t>
      </w:r>
    </w:p>
    <w:p w14:paraId="7BC57E72" w14:textId="419AFE37" w:rsidR="002D0A8A" w:rsidRPr="006510C3" w:rsidRDefault="002D0A8A" w:rsidP="002D0A8A">
      <w:pPr>
        <w:ind w:left="360"/>
      </w:pPr>
      <w:r w:rsidRPr="006510C3">
        <w:t>Osobni podaci korisnika pohranjuju se dok postoji pravna osnova za njihovu obradu, tj. dok korisnik koristi aplikaciju ili dok ne povuče svoju privolu.</w:t>
      </w:r>
    </w:p>
    <w:p w14:paraId="3AB78485" w14:textId="47E5C7B9" w:rsidR="002D0A8A" w:rsidRPr="006510C3" w:rsidRDefault="002D0A8A" w:rsidP="002D0A8A">
      <w:pPr>
        <w:pStyle w:val="ListParagraph"/>
      </w:pPr>
      <w:r w:rsidRPr="006510C3">
        <w:t xml:space="preserve">Promjene Politike privatnosti </w:t>
      </w:r>
    </w:p>
    <w:p w14:paraId="6290C55C" w14:textId="540ABB12" w:rsidR="002D0A8A" w:rsidRPr="006510C3" w:rsidRDefault="002D0A8A" w:rsidP="002D0A8A">
      <w:pPr>
        <w:ind w:left="360"/>
      </w:pPr>
      <w:r w:rsidRPr="006510C3">
        <w:t>PAN-PEK zadržava pravo izmjene ove Politike privatnosti. Korisnici će o promjenama biti obaviješteni putem e-maila ili obavijesti unutar aplikacije. Korisnici se pozivaju da povremeno pregledaju ovu Politiku privatnosti.</w:t>
      </w:r>
    </w:p>
    <w:p w14:paraId="67EA1A23" w14:textId="57C658A2" w:rsidR="002D0A8A" w:rsidRPr="006510C3" w:rsidRDefault="002D0A8A" w:rsidP="002D0A8A">
      <w:pPr>
        <w:pStyle w:val="ListParagraph"/>
      </w:pPr>
      <w:r w:rsidRPr="006510C3">
        <w:t>Podaci o lokaciji</w:t>
      </w:r>
    </w:p>
    <w:p w14:paraId="4EC69AA6" w14:textId="77777777" w:rsidR="00D922EE" w:rsidRPr="006510C3" w:rsidRDefault="00D922EE" w:rsidP="006510C3">
      <w:pPr>
        <w:ind w:left="360"/>
        <w:rPr>
          <w:rFonts w:ascii="Candara" w:eastAsiaTheme="majorEastAsia" w:hAnsi="Candara" w:cs="Times New Roman"/>
          <w:b/>
          <w:bCs/>
        </w:rPr>
      </w:pPr>
      <w:r w:rsidRPr="006510C3">
        <w:t>PAN-PEK mobilna aplikacija koristi podatke o vašoj lokaciji samo uz vašu prethodnu privolu kako bi vam pružila relevantne informacije o najbližim prodajnim mjestima i ponudama. Korisnik može povući privolu za korištenje podataka o lokaciji putem postavki samog uređaja, a ne u postavkama aplikacije.</w:t>
      </w:r>
    </w:p>
    <w:p w14:paraId="780E5E04" w14:textId="7777ECDC" w:rsidR="002D0A8A" w:rsidRPr="006510C3" w:rsidRDefault="002D0A8A" w:rsidP="002D0A8A">
      <w:pPr>
        <w:pStyle w:val="ListParagraph"/>
      </w:pPr>
      <w:r w:rsidRPr="006510C3">
        <w:t>Izvještaji o povredama podataka</w:t>
      </w:r>
    </w:p>
    <w:p w14:paraId="73AE23BB" w14:textId="5C9D0E6B" w:rsidR="002D0A8A" w:rsidRPr="006510C3" w:rsidRDefault="002D0A8A" w:rsidP="006510C3">
      <w:pPr>
        <w:ind w:left="360"/>
      </w:pPr>
      <w:r w:rsidRPr="006510C3">
        <w:t>U slučaju povrede sigurnosti osobnih podataka koja bi mogla ugroziti vaša prava i slobode, PAN-PEK će bez odgađanja obavijestiti korisnika i nadležno tijelo za zaštitu podataka (AZOP) u skladu s propisima.</w:t>
      </w:r>
    </w:p>
    <w:p w14:paraId="7A9DC2C1" w14:textId="5F44ABD0" w:rsidR="002D0A8A" w:rsidRPr="006510C3" w:rsidRDefault="002D0A8A" w:rsidP="002D0A8A">
      <w:pPr>
        <w:pStyle w:val="ListParagraph"/>
      </w:pPr>
      <w:r w:rsidRPr="006510C3">
        <w:t>Profiliranje i automatizirano donošenje odluka</w:t>
      </w:r>
    </w:p>
    <w:p w14:paraId="7DECD4C1" w14:textId="77777777" w:rsidR="00C138D3" w:rsidRPr="006510C3" w:rsidRDefault="00C138D3" w:rsidP="006510C3">
      <w:pPr>
        <w:ind w:left="360"/>
        <w:rPr>
          <w:rFonts w:ascii="Candara" w:eastAsiaTheme="majorEastAsia" w:hAnsi="Candara" w:cs="Times New Roman"/>
          <w:b/>
          <w:bCs/>
        </w:rPr>
      </w:pPr>
      <w:r w:rsidRPr="006510C3">
        <w:t>PAN-PEK koristi automatizirane procese i profiliranje isključivo za analizu malverzacija u sustavu, a ne za prilagodbu ponuda proizvoda i usluga. Prilagodba ponuda se provodi ručno, na temelju odluka administratora unutar PAN-PEK-a i njihovih marketinških kampanja.</w:t>
      </w:r>
    </w:p>
    <w:p w14:paraId="0BCDF37E" w14:textId="38505C2C" w:rsidR="002D0A8A" w:rsidRPr="006510C3" w:rsidRDefault="002D0A8A" w:rsidP="002D0A8A">
      <w:pPr>
        <w:pStyle w:val="ListParagraph"/>
      </w:pPr>
      <w:r w:rsidRPr="006510C3">
        <w:t>Dodatne Informacije za prijenos podataka</w:t>
      </w:r>
    </w:p>
    <w:p w14:paraId="1074535C" w14:textId="49E2B714" w:rsidR="002D0A8A" w:rsidRPr="002D0A8A" w:rsidRDefault="002D0A8A" w:rsidP="006510C3">
      <w:pPr>
        <w:ind w:left="360"/>
      </w:pPr>
      <w:r w:rsidRPr="006510C3">
        <w:t>PAN-PEK ne prenosi osobne podatke izvan Europske unije osim u slučaju kada je to potrebno za izvršenje ugovora i uz odgovarajuće sigurnosne mjere u skladu s važećim propisima.</w:t>
      </w:r>
    </w:p>
    <w:p w14:paraId="712B6C19" w14:textId="77777777" w:rsidR="00EC66FA" w:rsidRDefault="00EC66FA"/>
    <w:sectPr w:rsidR="00EC66F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D750A7C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2710" w:hanging="1008"/>
      </w:pPr>
      <w:rPr>
        <w:sz w:val="24"/>
        <w:szCs w:val="24"/>
      </w:r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46A16A9"/>
    <w:multiLevelType w:val="multilevel"/>
    <w:tmpl w:val="1E449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5C524F"/>
    <w:multiLevelType w:val="multilevel"/>
    <w:tmpl w:val="EF088D1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990D36"/>
    <w:multiLevelType w:val="multilevel"/>
    <w:tmpl w:val="F946A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E1122E"/>
    <w:multiLevelType w:val="multilevel"/>
    <w:tmpl w:val="667C4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337A3E"/>
    <w:multiLevelType w:val="multilevel"/>
    <w:tmpl w:val="CC02091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5921AC"/>
    <w:multiLevelType w:val="multilevel"/>
    <w:tmpl w:val="14EABE1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3C063F"/>
    <w:multiLevelType w:val="multilevel"/>
    <w:tmpl w:val="9670D94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1414D9B"/>
    <w:multiLevelType w:val="hybridMultilevel"/>
    <w:tmpl w:val="24CE5BDE"/>
    <w:lvl w:ilvl="0" w:tplc="CEBA58D0">
      <w:start w:val="1"/>
      <w:numFmt w:val="decimal"/>
      <w:pStyle w:val="ListParagraph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8000DBB"/>
    <w:multiLevelType w:val="multilevel"/>
    <w:tmpl w:val="C1264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85602CD"/>
    <w:multiLevelType w:val="multilevel"/>
    <w:tmpl w:val="21620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904070B"/>
    <w:multiLevelType w:val="multilevel"/>
    <w:tmpl w:val="E5B6271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 w16cid:durableId="1727948618">
    <w:abstractNumId w:val="0"/>
  </w:num>
  <w:num w:numId="2" w16cid:durableId="1209953961">
    <w:abstractNumId w:val="0"/>
  </w:num>
  <w:num w:numId="3" w16cid:durableId="142427552">
    <w:abstractNumId w:val="2"/>
  </w:num>
  <w:num w:numId="4" w16cid:durableId="1708263543">
    <w:abstractNumId w:val="5"/>
  </w:num>
  <w:num w:numId="5" w16cid:durableId="999773363">
    <w:abstractNumId w:val="7"/>
  </w:num>
  <w:num w:numId="6" w16cid:durableId="651912015">
    <w:abstractNumId w:val="6"/>
  </w:num>
  <w:num w:numId="7" w16cid:durableId="228224513">
    <w:abstractNumId w:val="11"/>
  </w:num>
  <w:num w:numId="8" w16cid:durableId="1318874845">
    <w:abstractNumId w:val="4"/>
  </w:num>
  <w:num w:numId="9" w16cid:durableId="902955395">
    <w:abstractNumId w:val="9"/>
  </w:num>
  <w:num w:numId="10" w16cid:durableId="1770348796">
    <w:abstractNumId w:val="1"/>
  </w:num>
  <w:num w:numId="11" w16cid:durableId="806512338">
    <w:abstractNumId w:val="10"/>
  </w:num>
  <w:num w:numId="12" w16cid:durableId="1168981117">
    <w:abstractNumId w:val="3"/>
  </w:num>
  <w:num w:numId="13" w16cid:durableId="1325939870">
    <w:abstractNumId w:val="8"/>
  </w:num>
  <w:num w:numId="14" w16cid:durableId="515925998">
    <w:abstractNumId w:val="8"/>
  </w:num>
  <w:num w:numId="15" w16cid:durableId="1860582151">
    <w:abstractNumId w:val="8"/>
  </w:num>
  <w:num w:numId="16" w16cid:durableId="512113451">
    <w:abstractNumId w:val="8"/>
  </w:num>
  <w:num w:numId="17" w16cid:durableId="1368527621">
    <w:abstractNumId w:val="8"/>
  </w:num>
  <w:num w:numId="18" w16cid:durableId="145622009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207"/>
  <w:proofState w:grammar="clean"/>
  <w:defaultTabStop w:val="720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A8A"/>
    <w:rsid w:val="00067C58"/>
    <w:rsid w:val="000F65CD"/>
    <w:rsid w:val="001F17C5"/>
    <w:rsid w:val="002A0D79"/>
    <w:rsid w:val="002D0A8A"/>
    <w:rsid w:val="00523251"/>
    <w:rsid w:val="0054623F"/>
    <w:rsid w:val="00616ACE"/>
    <w:rsid w:val="006510C3"/>
    <w:rsid w:val="00684120"/>
    <w:rsid w:val="00823654"/>
    <w:rsid w:val="009C0D0E"/>
    <w:rsid w:val="00AA5E05"/>
    <w:rsid w:val="00C138D3"/>
    <w:rsid w:val="00C67CFF"/>
    <w:rsid w:val="00D922EE"/>
    <w:rsid w:val="00EC66FA"/>
    <w:rsid w:val="00F31BC2"/>
    <w:rsid w:val="00FD6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001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A35132C"/>
  <w15:chartTrackingRefBased/>
  <w15:docId w15:val="{B7B5BF84-461C-5542-866D-A0BE977A3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001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6ACE"/>
    <w:pPr>
      <w:keepNext/>
      <w:keepLines/>
      <w:spacing w:before="240"/>
      <w:outlineLvl w:val="0"/>
    </w:pPr>
    <w:rPr>
      <w:rFonts w:ascii="Candara" w:eastAsiaTheme="majorEastAsia" w:hAnsi="Candara" w:cstheme="majorBidi"/>
      <w:b/>
      <w:color w:val="0F4761" w:themeColor="accent1" w:themeShade="BF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3251"/>
    <w:pPr>
      <w:keepNext/>
      <w:keepLines/>
      <w:spacing w:before="160" w:after="80"/>
      <w:outlineLvl w:val="1"/>
    </w:pPr>
    <w:rPr>
      <w:rFonts w:ascii="Candara" w:eastAsiaTheme="majorEastAsia" w:hAnsi="Candara" w:cstheme="majorBidi"/>
      <w:color w:val="0F4761" w:themeColor="accent1" w:themeShade="BF"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23251"/>
    <w:pPr>
      <w:keepNext/>
      <w:keepLines/>
      <w:spacing w:before="240" w:after="120"/>
      <w:outlineLvl w:val="2"/>
    </w:pPr>
    <w:rPr>
      <w:rFonts w:ascii="Candara" w:eastAsiaTheme="majorEastAsia" w:hAnsi="Candara" w:cstheme="majorBidi"/>
      <w:smallCaps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0A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54623F"/>
    <w:pPr>
      <w:keepNext/>
      <w:keepLines/>
      <w:numPr>
        <w:ilvl w:val="4"/>
        <w:numId w:val="1"/>
      </w:numPr>
      <w:spacing w:before="120" w:after="120" w:line="276" w:lineRule="auto"/>
      <w:ind w:left="851" w:hanging="851"/>
      <w:outlineLvl w:val="4"/>
    </w:pPr>
    <w:rPr>
      <w:rFonts w:ascii="Tahoma" w:eastAsiaTheme="majorEastAsia" w:hAnsi="Tahoma" w:cstheme="majorBidi"/>
      <w:smallCaps/>
      <w:color w:val="0F4761" w:themeColor="accent1" w:themeShade="BF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0A8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0A8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0A8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0A8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Paragraph,Paragraphe de liste PBLH,Graph &amp; Table tite,Normal bullet 2,Bullet list,Figure_name,Equipment,Numbered Indented Text,List Paragraph1,lp1,List Paragraph11,List Paragraph Char Char Char,List Paragraph Char Char,Citation List,2,Ha"/>
    <w:basedOn w:val="Normal"/>
    <w:link w:val="ListParagraphChar"/>
    <w:autoRedefine/>
    <w:uiPriority w:val="34"/>
    <w:qFormat/>
    <w:rsid w:val="002D0A8A"/>
    <w:pPr>
      <w:numPr>
        <w:numId w:val="13"/>
      </w:numPr>
      <w:jc w:val="both"/>
    </w:pPr>
    <w:rPr>
      <w:rFonts w:ascii="Candara" w:eastAsiaTheme="majorEastAsia" w:hAnsi="Candara" w:cs="Times New Roman"/>
      <w:b/>
      <w:bCs/>
    </w:rPr>
  </w:style>
  <w:style w:type="character" w:customStyle="1" w:styleId="ListParagraphChar">
    <w:name w:val="List Paragraph Char"/>
    <w:aliases w:val="Paragraph Char,Paragraphe de liste PBLH Char,Graph &amp; Table tite Char,Normal bullet 2 Char,Bullet list Char,Figure_name Char,Equipment Char,Numbered Indented Text Char,List Paragraph1 Char,lp1 Char,List Paragraph11 Char,2 Char,Ha Char"/>
    <w:link w:val="ListParagraph"/>
    <w:uiPriority w:val="34"/>
    <w:qFormat/>
    <w:rsid w:val="002D0A8A"/>
    <w:rPr>
      <w:rFonts w:ascii="Candara" w:eastAsiaTheme="majorEastAsia" w:hAnsi="Candara" w:cs="Times New Roman"/>
      <w:b/>
      <w:bCs/>
    </w:rPr>
  </w:style>
  <w:style w:type="character" w:styleId="Emphasis">
    <w:name w:val="Emphasis"/>
    <w:basedOn w:val="DefaultParagraphFont"/>
    <w:uiPriority w:val="20"/>
    <w:qFormat/>
    <w:rsid w:val="00067C58"/>
    <w:rPr>
      <w:rFonts w:ascii="Tahoma" w:hAnsi="Tahoma"/>
      <w:b/>
      <w:i w:val="0"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4623F"/>
    <w:rPr>
      <w:rFonts w:ascii="Tahoma" w:eastAsiaTheme="majorEastAsia" w:hAnsi="Tahoma" w:cstheme="majorBidi"/>
      <w:smallCaps/>
      <w:color w:val="0F4761" w:themeColor="accent1" w:themeShade="BF"/>
      <w:szCs w:val="28"/>
    </w:rPr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54623F"/>
    <w:pPr>
      <w:pBdr>
        <w:top w:val="single" w:sz="8" w:space="10" w:color="156082" w:themeColor="accent1"/>
        <w:bottom w:val="single" w:sz="8" w:space="10" w:color="156082" w:themeColor="accent1"/>
      </w:pBdr>
      <w:shd w:val="clear" w:color="auto" w:fill="C1E4F5" w:themeFill="accent1" w:themeFillTint="33"/>
      <w:spacing w:before="360" w:after="360" w:line="276" w:lineRule="auto"/>
      <w:jc w:val="center"/>
    </w:pPr>
    <w:rPr>
      <w:rFonts w:ascii="Tahoma" w:eastAsia="Times New Roman" w:hAnsi="Tahoma" w:cs="Times New Roman"/>
      <w:b/>
      <w:i/>
      <w:iCs/>
      <w:color w:val="156082" w:themeColor="accent1"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623F"/>
    <w:rPr>
      <w:rFonts w:ascii="Tahoma" w:eastAsia="Times New Roman" w:hAnsi="Tahoma" w:cs="Times New Roman"/>
      <w:b/>
      <w:i/>
      <w:iCs/>
      <w:color w:val="156082" w:themeColor="accent1"/>
      <w:sz w:val="28"/>
      <w:shd w:val="clear" w:color="auto" w:fill="C1E4F5" w:themeFill="accent1" w:themeFillTint="33"/>
    </w:rPr>
  </w:style>
  <w:style w:type="character" w:customStyle="1" w:styleId="Heading1Char">
    <w:name w:val="Heading 1 Char"/>
    <w:basedOn w:val="DefaultParagraphFont"/>
    <w:link w:val="Heading1"/>
    <w:uiPriority w:val="9"/>
    <w:rsid w:val="00616ACE"/>
    <w:rPr>
      <w:rFonts w:ascii="Candara" w:eastAsiaTheme="majorEastAsia" w:hAnsi="Candara" w:cstheme="majorBidi"/>
      <w:b/>
      <w:color w:val="0F4761" w:themeColor="accent1" w:themeShade="BF"/>
      <w:sz w:val="28"/>
      <w:szCs w:val="32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523251"/>
    <w:rPr>
      <w:rFonts w:ascii="Candara" w:eastAsiaTheme="majorEastAsia" w:hAnsi="Candara" w:cstheme="majorBidi"/>
      <w:color w:val="0F4761" w:themeColor="accent1" w:themeShade="BF"/>
      <w:sz w:val="28"/>
      <w:szCs w:val="32"/>
      <w:lang w:val="hr-HR"/>
    </w:rPr>
  </w:style>
  <w:style w:type="character" w:customStyle="1" w:styleId="Heading3Char">
    <w:name w:val="Heading 3 Char"/>
    <w:basedOn w:val="DefaultParagraphFont"/>
    <w:link w:val="Heading3"/>
    <w:uiPriority w:val="9"/>
    <w:rsid w:val="00523251"/>
    <w:rPr>
      <w:rFonts w:ascii="Candara" w:eastAsiaTheme="majorEastAsia" w:hAnsi="Candara" w:cstheme="majorBidi"/>
      <w:smallCaps/>
      <w:color w:val="0F4761" w:themeColor="accent1" w:themeShade="BF"/>
      <w:sz w:val="28"/>
      <w:szCs w:val="28"/>
      <w:lang w:val="hr-H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0A8A"/>
    <w:rPr>
      <w:rFonts w:eastAsiaTheme="majorEastAsia" w:cstheme="majorBidi"/>
      <w:i/>
      <w:iCs/>
      <w:color w:val="0F4761" w:themeColor="accent1" w:themeShade="BF"/>
      <w:lang w:val="hr-H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0A8A"/>
    <w:rPr>
      <w:rFonts w:eastAsiaTheme="majorEastAsia" w:cstheme="majorBidi"/>
      <w:i/>
      <w:iCs/>
      <w:color w:val="595959" w:themeColor="text1" w:themeTint="A6"/>
      <w:lang w:val="hr-H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0A8A"/>
    <w:rPr>
      <w:rFonts w:eastAsiaTheme="majorEastAsia" w:cstheme="majorBidi"/>
      <w:color w:val="595959" w:themeColor="text1" w:themeTint="A6"/>
      <w:lang w:val="hr-H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0A8A"/>
    <w:rPr>
      <w:rFonts w:eastAsiaTheme="majorEastAsia" w:cstheme="majorBidi"/>
      <w:i/>
      <w:iCs/>
      <w:color w:val="272727" w:themeColor="text1" w:themeTint="D8"/>
      <w:lang w:val="hr-H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0A8A"/>
    <w:rPr>
      <w:rFonts w:eastAsiaTheme="majorEastAsia" w:cstheme="majorBidi"/>
      <w:color w:val="272727" w:themeColor="text1" w:themeTint="D8"/>
      <w:lang w:val="hr-HR"/>
    </w:rPr>
  </w:style>
  <w:style w:type="paragraph" w:styleId="Title">
    <w:name w:val="Title"/>
    <w:basedOn w:val="Normal"/>
    <w:next w:val="Normal"/>
    <w:link w:val="TitleChar"/>
    <w:uiPriority w:val="10"/>
    <w:qFormat/>
    <w:rsid w:val="002D0A8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0A8A"/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0A8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0A8A"/>
    <w:rPr>
      <w:rFonts w:eastAsiaTheme="majorEastAsia" w:cstheme="majorBidi"/>
      <w:color w:val="595959" w:themeColor="text1" w:themeTint="A6"/>
      <w:spacing w:val="15"/>
      <w:sz w:val="28"/>
      <w:szCs w:val="28"/>
      <w:lang w:val="hr-HR"/>
    </w:rPr>
  </w:style>
  <w:style w:type="paragraph" w:styleId="Quote">
    <w:name w:val="Quote"/>
    <w:basedOn w:val="Normal"/>
    <w:next w:val="Normal"/>
    <w:link w:val="QuoteChar"/>
    <w:uiPriority w:val="29"/>
    <w:qFormat/>
    <w:rsid w:val="002D0A8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0A8A"/>
    <w:rPr>
      <w:i/>
      <w:iCs/>
      <w:color w:val="404040" w:themeColor="text1" w:themeTint="BF"/>
      <w:lang w:val="hr-HR"/>
    </w:rPr>
  </w:style>
  <w:style w:type="character" w:styleId="IntenseEmphasis">
    <w:name w:val="Intense Emphasis"/>
    <w:basedOn w:val="DefaultParagraphFont"/>
    <w:uiPriority w:val="21"/>
    <w:qFormat/>
    <w:rsid w:val="002D0A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0A8A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2D0A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0A8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0A8A"/>
    <w:rPr>
      <w:sz w:val="20"/>
      <w:szCs w:val="20"/>
      <w:lang w:val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0A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0A8A"/>
    <w:rPr>
      <w:b/>
      <w:bCs/>
      <w:sz w:val="20"/>
      <w:szCs w:val="20"/>
      <w:lang w:val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17C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17C5"/>
    <w:rPr>
      <w:rFonts w:ascii="Segoe UI" w:hAnsi="Segoe UI" w:cs="Segoe UI"/>
      <w:sz w:val="18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91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56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56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90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165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199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44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19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209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370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839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130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7957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985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53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93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324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73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331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25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63736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945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364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22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41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5220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44239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849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92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091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94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6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563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30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315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571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477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3781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1236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118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27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07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78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039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195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681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7015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120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358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293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1186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1561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53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60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00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11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112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45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7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89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09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771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974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902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602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4170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547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75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68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085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209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713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5785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560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086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344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966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7744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371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17271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238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666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1553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39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70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66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916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180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926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578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2305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6475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05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61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901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47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553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945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1026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6265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3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251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271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302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8246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C065937-A226-47C8-B770-1887EBD7D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668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NEOS d.o.o.</Company>
  <LinksUpToDate>false</LinksUpToDate>
  <CharactersWithSpaces>4474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Bara</dc:creator>
  <cp:keywords/>
  <dc:description/>
  <cp:lastModifiedBy>Daniel Bara</cp:lastModifiedBy>
  <cp:revision>2</cp:revision>
  <dcterms:created xsi:type="dcterms:W3CDTF">2024-10-15T16:27:00Z</dcterms:created>
  <dcterms:modified xsi:type="dcterms:W3CDTF">2024-10-15T16:27:00Z</dcterms:modified>
</cp:coreProperties>
</file>